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14" w:rsidRPr="00A02D0A" w:rsidRDefault="00CA423D" w:rsidP="00CA423D">
      <w:pPr>
        <w:pStyle w:val="2"/>
        <w:numPr>
          <w:ilvl w:val="0"/>
          <w:numId w:val="0"/>
        </w:numPr>
        <w:tabs>
          <w:tab w:val="left" w:pos="7797"/>
        </w:tabs>
        <w:ind w:left="576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468274335"/>
      <w:r>
        <w:rPr>
          <w:rFonts w:ascii="Times New Roman" w:hAnsi="Times New Roman"/>
          <w:sz w:val="24"/>
          <w:szCs w:val="24"/>
          <w:lang w:val="ru-RU"/>
        </w:rPr>
        <w:t>Д</w:t>
      </w:r>
      <w:r w:rsidR="00FF4214" w:rsidRPr="00A02D0A">
        <w:rPr>
          <w:rFonts w:ascii="Times New Roman" w:hAnsi="Times New Roman"/>
          <w:sz w:val="24"/>
          <w:szCs w:val="24"/>
          <w:lang w:val="ru-RU"/>
        </w:rPr>
        <w:t xml:space="preserve">осье Проекта </w:t>
      </w:r>
      <w:r w:rsidR="00FF4214" w:rsidRPr="00A02D0A">
        <w:rPr>
          <w:rFonts w:ascii="Times New Roman" w:hAnsi="Times New Roman"/>
          <w:sz w:val="24"/>
          <w:szCs w:val="24"/>
        </w:rPr>
        <w:t>(</w:t>
      </w:r>
      <w:r w:rsidR="00FF4214" w:rsidRPr="00A02D0A">
        <w:rPr>
          <w:rFonts w:ascii="Times New Roman" w:hAnsi="Times New Roman"/>
          <w:sz w:val="24"/>
          <w:szCs w:val="24"/>
          <w:lang w:val="ru-RU"/>
        </w:rPr>
        <w:t>Проектной компании</w:t>
      </w:r>
      <w:r w:rsidR="00FF4214" w:rsidRPr="00A02D0A">
        <w:rPr>
          <w:rFonts w:ascii="Times New Roman" w:hAnsi="Times New Roman"/>
          <w:sz w:val="24"/>
          <w:szCs w:val="24"/>
        </w:rPr>
        <w:t>)</w:t>
      </w:r>
      <w:bookmarkEnd w:id="0"/>
    </w:p>
    <w:tbl>
      <w:tblPr>
        <w:tblW w:w="5350" w:type="pct"/>
        <w:tblInd w:w="-7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9384"/>
      </w:tblGrid>
      <w:tr w:rsidR="00CA423D" w:rsidTr="00CA423D">
        <w:trPr>
          <w:trHeight w:hRule="exact" w:val="517"/>
          <w:tblHeader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 xml:space="preserve">№ </w:t>
            </w:r>
            <w:proofErr w:type="gramStart"/>
            <w:r>
              <w:rPr>
                <w:rFonts w:eastAsia="Arial"/>
              </w:rPr>
              <w:t>п</w:t>
            </w:r>
            <w:proofErr w:type="gramEnd"/>
            <w:r>
              <w:rPr>
                <w:rFonts w:eastAsia="Arial"/>
              </w:rPr>
              <w:t>/п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Наименование документа</w:t>
            </w:r>
          </w:p>
        </w:tc>
      </w:tr>
      <w:tr w:rsidR="00CA423D" w:rsidTr="00CA423D">
        <w:trPr>
          <w:trHeight w:hRule="exact" w:val="496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b/>
              </w:rPr>
              <w:t>Первичное досье проекта</w:t>
            </w:r>
          </w:p>
        </w:tc>
      </w:tr>
      <w:tr w:rsidR="00CA423D" w:rsidTr="00CA423D">
        <w:trPr>
          <w:trHeight w:val="4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1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Times New Roman" w:cs="Calibri"/>
                <w:lang w:eastAsia="ar-SA"/>
              </w:rPr>
            </w:pPr>
            <w:r>
              <w:t>Заявка на рассмотрение инвестиционного проекта</w:t>
            </w:r>
          </w:p>
        </w:tc>
      </w:tr>
      <w:tr w:rsidR="00CA423D" w:rsidTr="00CA423D">
        <w:trPr>
          <w:trHeight w:val="4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2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A1295E" w:rsidP="00CA423D">
            <w:pPr>
              <w:spacing w:line="256" w:lineRule="auto"/>
              <w:ind w:left="81"/>
              <w:jc w:val="both"/>
              <w:rPr>
                <w:rFonts w:eastAsia="Times New Roman" w:cs="Calibri"/>
                <w:lang w:eastAsia="ar-SA"/>
              </w:rPr>
            </w:pPr>
            <w:r>
              <w:t>Резюме</w:t>
            </w:r>
            <w:bookmarkStart w:id="1" w:name="_GoBack"/>
            <w:bookmarkEnd w:id="1"/>
            <w:r w:rsidR="00CA423D">
              <w:t xml:space="preserve"> проекта</w:t>
            </w:r>
          </w:p>
        </w:tc>
      </w:tr>
      <w:tr w:rsidR="00CA423D" w:rsidTr="00CA423D">
        <w:trPr>
          <w:trHeight w:val="4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3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Times New Roman" w:cs="Calibri"/>
                <w:lang w:eastAsia="ar-SA"/>
              </w:rPr>
            </w:pPr>
            <w:r>
              <w:t>Презентация проекта</w:t>
            </w:r>
          </w:p>
        </w:tc>
      </w:tr>
      <w:tr w:rsidR="00CA423D" w:rsidTr="00CA423D">
        <w:trPr>
          <w:trHeight w:val="447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Times New Roman" w:cs="Calibri"/>
                <w:lang w:eastAsia="ar-SA"/>
              </w:rPr>
            </w:pPr>
            <w:r>
              <w:t>Бизнес-план проекта</w:t>
            </w:r>
          </w:p>
        </w:tc>
      </w:tr>
      <w:tr w:rsidR="00CA423D" w:rsidTr="00CA423D">
        <w:trPr>
          <w:trHeight w:val="447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5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Times New Roman" w:cs="Calibri"/>
                <w:lang w:val="en-US" w:eastAsia="ar-SA"/>
              </w:rPr>
            </w:pPr>
            <w:r>
              <w:t xml:space="preserve">Финансовая модель проекта </w:t>
            </w:r>
          </w:p>
        </w:tc>
      </w:tr>
      <w:tr w:rsidR="00CA423D" w:rsidTr="00CA423D">
        <w:trPr>
          <w:trHeight w:hRule="exact" w:val="698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6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Arial" w:cs="Calibri"/>
                <w:lang w:eastAsia="ar-SA"/>
              </w:rPr>
            </w:pPr>
            <w:r>
              <w:t>Маркетинговое исследование (предоставляется при необходимости дополнительного анализа рынка сбыта</w:t>
            </w:r>
            <w:r>
              <w:rPr>
                <w:spacing w:val="32"/>
              </w:rPr>
              <w:t xml:space="preserve"> </w:t>
            </w:r>
            <w:r>
              <w:t>продукции, конкурентов, потенциальных покупателей)</w:t>
            </w:r>
          </w:p>
        </w:tc>
      </w:tr>
      <w:tr w:rsidR="00CA423D" w:rsidTr="00CA423D">
        <w:trPr>
          <w:trHeight w:hRule="exact" w:val="1439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7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Arial" w:cs="Calibri"/>
                <w:lang w:eastAsia="ar-SA"/>
              </w:rPr>
            </w:pPr>
            <w:r>
              <w:t>Письмо и документы, подтверждающие соответствие инициатора требованиям Федерального закона от 24.07.2007 № 209-ФЗ «О развитии малого и среднего предпринимательства в Российской Федерации», в том числе в отношении участников/акционеров инициатора и участников/акционеров, являющихся участниками/акционерами участников/акционеров инициатора за три последних календарных года</w:t>
            </w:r>
            <w:r>
              <w:rPr>
                <w:rStyle w:val="a9"/>
              </w:rPr>
              <w:footnoteReference w:id="1"/>
            </w:r>
          </w:p>
        </w:tc>
      </w:tr>
      <w:tr w:rsidR="00CA423D" w:rsidTr="00CA423D">
        <w:trPr>
          <w:trHeight w:hRule="exact" w:val="580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8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Times New Roman" w:cs="Calibri"/>
                <w:lang w:eastAsia="ar-SA"/>
              </w:rPr>
            </w:pPr>
            <w:r>
              <w:t xml:space="preserve">Документы, подтверждающие </w:t>
            </w:r>
            <w:proofErr w:type="spellStart"/>
            <w:r>
              <w:t>инновационность</w:t>
            </w:r>
            <w:proofErr w:type="spellEnd"/>
            <w:r>
              <w:rPr>
                <w:spacing w:val="36"/>
              </w:rPr>
              <w:t xml:space="preserve"> </w:t>
            </w:r>
            <w:r>
              <w:t xml:space="preserve">/ </w:t>
            </w:r>
            <w:proofErr w:type="spellStart"/>
            <w:r>
              <w:t>модернизационность</w:t>
            </w:r>
            <w:proofErr w:type="spellEnd"/>
            <w:r>
              <w:t xml:space="preserve"> проекта (патен</w:t>
            </w:r>
            <w:proofErr w:type="gramStart"/>
            <w:r>
              <w:t>т(</w:t>
            </w:r>
            <w:proofErr w:type="gramEnd"/>
            <w:r>
              <w:t>ы), лицензионное</w:t>
            </w:r>
            <w:r>
              <w:rPr>
                <w:spacing w:val="11"/>
              </w:rPr>
              <w:t xml:space="preserve"> </w:t>
            </w:r>
            <w:r>
              <w:t>соглашение, экспертное заключение отраслевого</w:t>
            </w:r>
            <w:r>
              <w:rPr>
                <w:spacing w:val="-17"/>
              </w:rPr>
              <w:t xml:space="preserve"> </w:t>
            </w:r>
            <w:r>
              <w:t>института и т.д.)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Arial" w:cs="Calibri"/>
                <w:lang w:eastAsia="ar-SA"/>
              </w:rPr>
            </w:pPr>
          </w:p>
        </w:tc>
      </w:tr>
      <w:tr w:rsidR="00CA423D" w:rsidTr="00CA423D">
        <w:trPr>
          <w:trHeight w:hRule="exact" w:val="1718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9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Times New Roman" w:cs="Calibri"/>
                <w:lang w:eastAsia="ar-SA"/>
              </w:rPr>
            </w:pPr>
            <w:r>
              <w:t>Бухгалтерская отчетность проектной компании за 5 квартальных дат («Баланс», «Отчёт о финансовых результатах). Годовая бухгалтерская отчетность в составе: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</w:pPr>
            <w:r>
              <w:t xml:space="preserve">Баланс, 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</w:pPr>
            <w:r>
              <w:t xml:space="preserve">Отчет о финансовых результатах, 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</w:pPr>
            <w:r>
              <w:t xml:space="preserve">Отчет о движении денежных средств, 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Times New Roman" w:cs="Calibri"/>
                <w:lang w:eastAsia="ar-SA"/>
              </w:rPr>
            </w:pPr>
            <w:r>
              <w:t>Пояснительная записка к годовому отчету</w:t>
            </w:r>
          </w:p>
        </w:tc>
      </w:tr>
      <w:tr w:rsidR="00CA423D" w:rsidTr="00CA423D">
        <w:trPr>
          <w:trHeight w:hRule="exact" w:val="572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10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eastAsia="Arial"/>
              </w:rPr>
              <w:t>Расшифровки статей баланса на последнюю квартальную отчётную дату (по установленной форме)</w:t>
            </w:r>
          </w:p>
        </w:tc>
      </w:tr>
      <w:tr w:rsidR="00CA423D" w:rsidTr="00CA423D">
        <w:trPr>
          <w:trHeight w:hRule="exact" w:val="42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11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Список аффилированных лиц Общества (включая группу лиц)</w:t>
            </w:r>
          </w:p>
        </w:tc>
      </w:tr>
      <w:tr w:rsidR="00CA423D" w:rsidTr="00CA423D">
        <w:trPr>
          <w:trHeight w:hRule="exact" w:val="1290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12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Times New Roman" w:cs="Calibri"/>
                <w:lang w:eastAsia="ar-SA"/>
              </w:rPr>
            </w:pPr>
            <w:r>
              <w:t>Паспортные данные: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</w:pPr>
            <w:r>
              <w:t xml:space="preserve">руководителя и главного бухгалтера проектной компании, 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Arial"/>
              </w:rPr>
            </w:pPr>
            <w:r>
              <w:t>собственников бизнеса (бенефициаров), инициаторов,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Arial" w:cs="Calibri"/>
                <w:lang w:eastAsia="ar-SA"/>
              </w:rPr>
            </w:pPr>
            <w:r>
              <w:t>гаранта, поручителя, залогодателя</w:t>
            </w:r>
          </w:p>
        </w:tc>
      </w:tr>
      <w:tr w:rsidR="00CA423D" w:rsidTr="00CA423D">
        <w:trPr>
          <w:trHeight w:hRule="exact" w:val="2270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lastRenderedPageBreak/>
              <w:t>13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Справки ФНС (о состоянии расчетов по налогам, сборам, пеням и штрафам, об исполнении налогоплательщиком обязанности по уплате налогов, сборов, страховых взносов, пеней и налоговых санкций, справка об открытых счетах):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Times New Roman"/>
              </w:rPr>
            </w:pPr>
            <w:r>
              <w:t>о состоянии расчетов по налогам, сборам, пеням и штрафам</w:t>
            </w:r>
            <w:r>
              <w:rPr>
                <w:rStyle w:val="a9"/>
              </w:rPr>
              <w:footnoteReference w:id="2"/>
            </w:r>
            <w:r>
              <w:t>;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Arial"/>
              </w:rPr>
            </w:pPr>
            <w:r>
              <w:t>об исполнении налогоплательщиком обязанности по уплате налогов, сборов, страховых взносов, пеней и налоговых санкций</w:t>
            </w:r>
            <w:r>
              <w:rPr>
                <w:rStyle w:val="a9"/>
              </w:rPr>
              <w:t>10</w:t>
            </w:r>
            <w:r>
              <w:t>;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Arial" w:cs="Calibri"/>
                <w:lang w:eastAsia="ar-SA"/>
              </w:rPr>
            </w:pPr>
            <w:r>
              <w:t>справка об открытых счетах (рулевых и валютных</w:t>
            </w:r>
            <w:r>
              <w:rPr>
                <w:rFonts w:eastAsia="Arial"/>
              </w:rPr>
              <w:t>)</w:t>
            </w:r>
          </w:p>
        </w:tc>
      </w:tr>
      <w:tr w:rsidR="00CA423D" w:rsidTr="00CA423D">
        <w:trPr>
          <w:trHeight w:hRule="exact" w:val="1987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14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Справки из банков (или их копии, заверенные уполномоченным лицом) на актуальную дату: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Times New Roman"/>
              </w:rPr>
            </w:pPr>
            <w:r>
              <w:t>о наличии/отсутствии картотек неоплаченных документов к счетам организации;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</w:pPr>
            <w:r>
              <w:t>о наличии за период использования кредитов реструктуризации и/или просроченной задолженности по действующим кредитам организации с указанием сроков просрочки;</w:t>
            </w:r>
          </w:p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Arial" w:cs="Calibri"/>
                <w:lang w:eastAsia="ar-SA"/>
              </w:rPr>
            </w:pPr>
            <w:r>
              <w:t xml:space="preserve">о ежемесячных оборотах по счетам организации </w:t>
            </w:r>
            <w:proofErr w:type="gramStart"/>
            <w:r>
              <w:t>за</w:t>
            </w:r>
            <w:proofErr w:type="gramEnd"/>
            <w:r>
              <w:t xml:space="preserve"> предшествующие 12 месяцев</w:t>
            </w:r>
          </w:p>
        </w:tc>
      </w:tr>
      <w:tr w:rsidR="00CA423D" w:rsidTr="00CA423D">
        <w:trPr>
          <w:trHeight w:hRule="exact" w:val="43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15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Согласие проектной компании на получение доступа к ее кредитной истории</w:t>
            </w:r>
          </w:p>
        </w:tc>
      </w:tr>
      <w:tr w:rsidR="00CA423D" w:rsidTr="00CA423D">
        <w:trPr>
          <w:trHeight w:hRule="exact" w:val="572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23D" w:rsidRDefault="00CA423D">
            <w:pPr>
              <w:spacing w:line="256" w:lineRule="auto"/>
              <w:jc w:val="center"/>
              <w:rPr>
                <w:rFonts w:eastAsia="Arial" w:cs="Calibri"/>
                <w:lang w:eastAsia="ar-SA"/>
              </w:rPr>
            </w:pP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Arial" w:cs="Calibri"/>
                <w:b/>
                <w:lang w:eastAsia="ar-SA"/>
              </w:rPr>
            </w:pPr>
            <w:r>
              <w:rPr>
                <w:rFonts w:eastAsia="Arial"/>
                <w:b/>
              </w:rPr>
              <w:t>Полное досье проекта</w:t>
            </w:r>
          </w:p>
        </w:tc>
      </w:tr>
      <w:tr w:rsidR="00CA423D" w:rsidTr="00CA423D">
        <w:trPr>
          <w:trHeight w:val="41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16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Свидетельство о внесении записи в ЕГРЮЛ</w:t>
            </w:r>
          </w:p>
        </w:tc>
      </w:tr>
      <w:tr w:rsidR="00CA423D" w:rsidTr="00CA423D">
        <w:trPr>
          <w:trHeight w:val="41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17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Свидетельство о постановке на учет в налоговом органе</w:t>
            </w:r>
          </w:p>
        </w:tc>
      </w:tr>
      <w:tr w:rsidR="00CA423D" w:rsidTr="00CA423D">
        <w:trPr>
          <w:trHeight w:hRule="exact" w:val="552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18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Устав, все изменения и дополнения к нему. Свидетельства о регистрации внесенных изменений</w:t>
            </w:r>
          </w:p>
          <w:p w:rsidR="00CA423D" w:rsidRDefault="00CA423D" w:rsidP="00CA423D">
            <w:pPr>
              <w:spacing w:line="256" w:lineRule="auto"/>
              <w:ind w:left="81"/>
              <w:rPr>
                <w:rFonts w:eastAsia="Arial"/>
              </w:rPr>
            </w:pPr>
          </w:p>
          <w:p w:rsidR="00CA423D" w:rsidRDefault="00CA423D" w:rsidP="00CA423D">
            <w:pPr>
              <w:spacing w:line="256" w:lineRule="auto"/>
              <w:ind w:left="81"/>
              <w:rPr>
                <w:rFonts w:eastAsia="Arial"/>
              </w:rPr>
            </w:pPr>
          </w:p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</w:p>
        </w:tc>
      </w:tr>
      <w:tr w:rsidR="00CA423D" w:rsidTr="00CA423D">
        <w:trPr>
          <w:trHeight w:hRule="exact" w:val="568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19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Протокол учредительного собрания (и учредительный договор) и/или решение о создании общества</w:t>
            </w:r>
          </w:p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</w:p>
        </w:tc>
      </w:tr>
      <w:tr w:rsidR="00CA423D" w:rsidTr="00CA423D">
        <w:trPr>
          <w:trHeight w:hRule="exact" w:val="582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20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Сведения о формировании уставного капитала проектной компании</w:t>
            </w:r>
          </w:p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 xml:space="preserve">Подтверждение оплаты уставного капитала (копии платежных поручений) </w:t>
            </w:r>
          </w:p>
        </w:tc>
      </w:tr>
      <w:tr w:rsidR="00CA423D" w:rsidTr="00CA423D">
        <w:trPr>
          <w:trHeight w:hRule="exact" w:val="42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21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Выписка из реестра участников/акционеров</w:t>
            </w:r>
          </w:p>
        </w:tc>
      </w:tr>
      <w:tr w:rsidR="00CA423D" w:rsidTr="00CA423D">
        <w:trPr>
          <w:trHeight w:hRule="exact" w:val="92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22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Документы, подтверждающие полномочия единоличного исполнительного органа юридического лица, в соответствии с учредительными документами (Протокол, решение, приказ о вступлении в должность)</w:t>
            </w:r>
          </w:p>
        </w:tc>
      </w:tr>
      <w:tr w:rsidR="00CA423D" w:rsidTr="00CA423D">
        <w:trPr>
          <w:trHeight w:hRule="exact" w:val="412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23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Выписка из Единого государственного реестра юридических лиц</w:t>
            </w:r>
            <w:r>
              <w:rPr>
                <w:rStyle w:val="a9"/>
              </w:rPr>
              <w:footnoteReference w:id="3"/>
            </w:r>
            <w:r>
              <w:rPr>
                <w:rStyle w:val="a9"/>
              </w:rPr>
              <w:t xml:space="preserve"> </w:t>
            </w:r>
          </w:p>
        </w:tc>
      </w:tr>
      <w:tr w:rsidR="00CA423D" w:rsidTr="00CA423D">
        <w:trPr>
          <w:trHeight w:hRule="exact" w:val="992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24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Документы на право собственности (аренду/субаренду) площадей по месту нахождения, указанному в учредительных документах или ЕГРЮЛ или по заявленному Субъектом МСП фактическому месту нахождения</w:t>
            </w:r>
          </w:p>
        </w:tc>
      </w:tr>
      <w:tr w:rsidR="00CA423D" w:rsidTr="00CA423D">
        <w:trPr>
          <w:trHeight w:val="63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25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Документы, подтверждающие допуск продукции проектной компании на рынок (сертификаты, разрешения и т.п.) (при наличии)</w:t>
            </w:r>
          </w:p>
        </w:tc>
      </w:tr>
      <w:tr w:rsidR="00CA423D" w:rsidTr="00CA423D">
        <w:trPr>
          <w:trHeight w:val="63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26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Документы, подтверждающие наличие спроса на продукцию проектной компании (комфортные письма, протоколы о намерениях, договора и т.п.) (при наличии)</w:t>
            </w:r>
          </w:p>
        </w:tc>
      </w:tr>
      <w:tr w:rsidR="00CA423D" w:rsidTr="00CA423D">
        <w:trPr>
          <w:trHeight w:val="63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lastRenderedPageBreak/>
              <w:t>27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Аудиторское заключение за предшествующий год со всеми приложениями (если проводился аудит)</w:t>
            </w:r>
          </w:p>
        </w:tc>
      </w:tr>
      <w:tr w:rsidR="00CA423D" w:rsidTr="00CA423D">
        <w:trPr>
          <w:trHeight w:val="63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28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Документы, подтверждающие (региональную, административную, иную) поддержку проекта (при наличии)</w:t>
            </w:r>
          </w:p>
        </w:tc>
      </w:tr>
      <w:tr w:rsidR="00CA423D" w:rsidTr="00CA423D">
        <w:trPr>
          <w:trHeight w:val="63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29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Приказ «Об учетной политике Организации» со всеми приложениями, в том числе рабочим планом счетов</w:t>
            </w:r>
          </w:p>
        </w:tc>
      </w:tr>
      <w:tr w:rsidR="00CA423D" w:rsidTr="00CA423D">
        <w:trPr>
          <w:trHeight w:val="454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>
            <w:pPr>
              <w:spacing w:line="256" w:lineRule="auto"/>
              <w:jc w:val="center"/>
              <w:rPr>
                <w:rFonts w:eastAsia="Times New Roman" w:cs="Calibri"/>
                <w:lang w:eastAsia="ar-SA"/>
              </w:rPr>
            </w:pPr>
            <w:r>
              <w:t>30</w:t>
            </w:r>
          </w:p>
        </w:tc>
        <w:tc>
          <w:tcPr>
            <w:tcW w:w="4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23D" w:rsidRDefault="00CA423D" w:rsidP="00CA423D">
            <w:pPr>
              <w:spacing w:line="256" w:lineRule="auto"/>
              <w:ind w:left="81"/>
              <w:rPr>
                <w:rFonts w:eastAsia="Arial" w:cs="Calibri"/>
                <w:lang w:eastAsia="ar-SA"/>
              </w:rPr>
            </w:pPr>
            <w:r>
              <w:rPr>
                <w:rFonts w:eastAsia="Arial"/>
              </w:rPr>
              <w:t>Протокол о согласовании Контрольных событий проекта по наиболее важным контрольным точкам реализации проекта (по установленной форме)</w:t>
            </w:r>
          </w:p>
        </w:tc>
      </w:tr>
    </w:tbl>
    <w:p w:rsidR="00CA423D" w:rsidRDefault="00CA423D" w:rsidP="00CA423D">
      <w:pPr>
        <w:pStyle w:val="a5"/>
        <w:spacing w:before="120"/>
        <w:ind w:left="0"/>
        <w:jc w:val="both"/>
        <w:rPr>
          <w:rFonts w:eastAsia="Times New Roman" w:cs="Calibri"/>
          <w:lang w:eastAsia="ar-SA"/>
        </w:rPr>
      </w:pPr>
    </w:p>
    <w:p w:rsidR="00CA423D" w:rsidRDefault="00CA423D" w:rsidP="00CA423D">
      <w:pPr>
        <w:suppressAutoHyphens w:val="0"/>
        <w:spacing w:after="160" w:line="256" w:lineRule="auto"/>
      </w:pPr>
    </w:p>
    <w:p w:rsidR="00E572BD" w:rsidRDefault="00E572BD"/>
    <w:sectPr w:rsidR="00E5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9C" w:rsidRDefault="00183E9C" w:rsidP="00CA423D">
      <w:r>
        <w:separator/>
      </w:r>
    </w:p>
  </w:endnote>
  <w:endnote w:type="continuationSeparator" w:id="0">
    <w:p w:rsidR="00183E9C" w:rsidRDefault="00183E9C" w:rsidP="00CA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9C" w:rsidRDefault="00183E9C" w:rsidP="00CA423D">
      <w:r>
        <w:separator/>
      </w:r>
    </w:p>
  </w:footnote>
  <w:footnote w:type="continuationSeparator" w:id="0">
    <w:p w:rsidR="00183E9C" w:rsidRDefault="00183E9C" w:rsidP="00CA423D">
      <w:r>
        <w:continuationSeparator/>
      </w:r>
    </w:p>
  </w:footnote>
  <w:footnote w:id="1">
    <w:p w:rsidR="00CA423D" w:rsidRDefault="00CA423D" w:rsidP="00CA423D">
      <w:pPr>
        <w:pStyle w:val="a7"/>
        <w:rPr>
          <w:szCs w:val="24"/>
        </w:rPr>
      </w:pPr>
      <w:r>
        <w:rPr>
          <w:rStyle w:val="a9"/>
          <w:szCs w:val="24"/>
        </w:rPr>
        <w:footnoteRef/>
      </w:r>
      <w:r>
        <w:rPr>
          <w:rStyle w:val="a9"/>
          <w:szCs w:val="24"/>
        </w:rPr>
        <w:t xml:space="preserve"> </w:t>
      </w:r>
      <w:r>
        <w:rPr>
          <w:szCs w:val="24"/>
        </w:rPr>
        <w:t>Сведения могут быть получены также с использованием данных Единого реестра субъектов малого и среднего предпринимательства</w:t>
      </w:r>
    </w:p>
  </w:footnote>
  <w:footnote w:id="2">
    <w:p w:rsidR="00CA423D" w:rsidRDefault="00CA423D" w:rsidP="00CA423D">
      <w:pPr>
        <w:pStyle w:val="a7"/>
        <w:rPr>
          <w:szCs w:val="24"/>
        </w:rPr>
      </w:pPr>
      <w:r>
        <w:rPr>
          <w:rStyle w:val="a9"/>
          <w:szCs w:val="24"/>
        </w:rPr>
        <w:footnoteRef/>
      </w:r>
      <w:r>
        <w:rPr>
          <w:rStyle w:val="a9"/>
          <w:szCs w:val="24"/>
        </w:rPr>
        <w:t xml:space="preserve"> </w:t>
      </w:r>
      <w:r>
        <w:rPr>
          <w:szCs w:val="24"/>
        </w:rPr>
        <w:t>Сведения могут быть получены также с использованием сервиса ФНС России «Сведения о юридических лицах, имеющих задолженность по уплате налогов и/или не представляющих налоговую отчетность более года»</w:t>
      </w:r>
    </w:p>
  </w:footnote>
  <w:footnote w:id="3">
    <w:p w:rsidR="00CA423D" w:rsidRDefault="00CA423D" w:rsidP="00CA423D">
      <w:pPr>
        <w:pStyle w:val="a7"/>
        <w:rPr>
          <w:sz w:val="22"/>
          <w:szCs w:val="22"/>
        </w:rPr>
      </w:pPr>
      <w:r>
        <w:rPr>
          <w:rStyle w:val="a9"/>
          <w:szCs w:val="24"/>
        </w:rPr>
        <w:footnoteRef/>
      </w:r>
      <w:r>
        <w:rPr>
          <w:rStyle w:val="a9"/>
          <w:szCs w:val="24"/>
        </w:rPr>
        <w:t xml:space="preserve"> </w:t>
      </w:r>
      <w:r>
        <w:rPr>
          <w:szCs w:val="24"/>
        </w:rPr>
        <w:t>Сведения могут быть получены также с использованием сервиса ФНС России «Предоставление сведений из ЕГРЮЛ/ЕГРИП о конкретном юридическом лице/индивидуальном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>
        <w:rPr>
          <w:szCs w:val="24"/>
        </w:rPr>
        <w:t>предпринимателе в форме электронного документа»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BAC"/>
    <w:multiLevelType w:val="hybridMultilevel"/>
    <w:tmpl w:val="C3B0DE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253228B9"/>
    <w:multiLevelType w:val="hybridMultilevel"/>
    <w:tmpl w:val="AC7CAC44"/>
    <w:lvl w:ilvl="0" w:tplc="411A09CE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600FE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373562"/>
    <w:multiLevelType w:val="multilevel"/>
    <w:tmpl w:val="7750C4C4"/>
    <w:lvl w:ilvl="0">
      <w:start w:val="1"/>
      <w:numFmt w:val="decimal"/>
      <w:pStyle w:val="1"/>
      <w:lvlText w:val="%1. "/>
      <w:lvlJc w:val="left"/>
      <w:pPr>
        <w:ind w:left="928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293" w:hanging="576"/>
      </w:pPr>
    </w:lvl>
    <w:lvl w:ilvl="2">
      <w:start w:val="1"/>
      <w:numFmt w:val="decimal"/>
      <w:lvlText w:val="%1.%2.%3"/>
      <w:lvlJc w:val="left"/>
      <w:pPr>
        <w:ind w:left="437" w:hanging="720"/>
      </w:pPr>
    </w:lvl>
    <w:lvl w:ilvl="3">
      <w:start w:val="1"/>
      <w:numFmt w:val="decimal"/>
      <w:lvlText w:val="%1.%2.%3.%4"/>
      <w:lvlJc w:val="left"/>
      <w:pPr>
        <w:ind w:left="581" w:hanging="864"/>
      </w:pPr>
    </w:lvl>
    <w:lvl w:ilvl="4">
      <w:start w:val="1"/>
      <w:numFmt w:val="decimal"/>
      <w:lvlText w:val="%1.%2.%3.%4.%5"/>
      <w:lvlJc w:val="left"/>
      <w:pPr>
        <w:ind w:left="725" w:hanging="1008"/>
      </w:pPr>
    </w:lvl>
    <w:lvl w:ilvl="5">
      <w:start w:val="1"/>
      <w:numFmt w:val="decimal"/>
      <w:lvlText w:val="%1.%2.%3.%4.%5.%6"/>
      <w:lvlJc w:val="left"/>
      <w:pPr>
        <w:ind w:left="869" w:hanging="1152"/>
      </w:pPr>
    </w:lvl>
    <w:lvl w:ilvl="6">
      <w:start w:val="1"/>
      <w:numFmt w:val="decimal"/>
      <w:lvlText w:val="%1.%2.%3.%4.%5.%6.%7"/>
      <w:lvlJc w:val="left"/>
      <w:pPr>
        <w:ind w:left="1013" w:hanging="1296"/>
      </w:pPr>
    </w:lvl>
    <w:lvl w:ilvl="7">
      <w:start w:val="1"/>
      <w:numFmt w:val="decimal"/>
      <w:lvlText w:val="%1.%2.%3.%4.%5.%6.%7.%8"/>
      <w:lvlJc w:val="left"/>
      <w:pPr>
        <w:ind w:left="1157" w:hanging="1440"/>
      </w:pPr>
    </w:lvl>
    <w:lvl w:ilvl="8">
      <w:start w:val="1"/>
      <w:numFmt w:val="decimal"/>
      <w:lvlText w:val="%1.%2.%3.%4.%5.%6.%7.%8.%9"/>
      <w:lvlJc w:val="left"/>
      <w:pPr>
        <w:ind w:left="1301" w:hanging="1584"/>
      </w:pPr>
    </w:lvl>
  </w:abstractNum>
  <w:abstractNum w:abstractNumId="4">
    <w:nsid w:val="7F2D2FEF"/>
    <w:multiLevelType w:val="hybridMultilevel"/>
    <w:tmpl w:val="3224122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4"/>
    <w:rsid w:val="00183E9C"/>
    <w:rsid w:val="0028707A"/>
    <w:rsid w:val="005048D1"/>
    <w:rsid w:val="00675F39"/>
    <w:rsid w:val="007C5BA8"/>
    <w:rsid w:val="007D7F01"/>
    <w:rsid w:val="00942664"/>
    <w:rsid w:val="00A1295E"/>
    <w:rsid w:val="00CA423D"/>
    <w:rsid w:val="00E572BD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F4214"/>
    <w:pPr>
      <w:keepNext/>
      <w:keepLines/>
      <w:pageBreakBefore/>
      <w:widowControl/>
      <w:numPr>
        <w:numId w:val="1"/>
      </w:numPr>
      <w:suppressAutoHyphens w:val="0"/>
      <w:autoSpaceDN/>
      <w:spacing w:after="360" w:line="276" w:lineRule="auto"/>
      <w:ind w:left="360"/>
      <w:textAlignment w:val="auto"/>
      <w:outlineLvl w:val="0"/>
    </w:pPr>
    <w:rPr>
      <w:rFonts w:ascii="Verdana" w:eastAsia="Times New Roman" w:hAnsi="Verdana" w:cs="Times New Roman"/>
      <w:b/>
      <w:bCs/>
      <w:kern w:val="0"/>
      <w:sz w:val="32"/>
      <w:szCs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F4214"/>
    <w:pPr>
      <w:keepNext/>
      <w:keepLines/>
      <w:widowControl/>
      <w:numPr>
        <w:ilvl w:val="1"/>
        <w:numId w:val="1"/>
      </w:numPr>
      <w:suppressAutoHyphens w:val="0"/>
      <w:autoSpaceDN/>
      <w:spacing w:before="360" w:after="240" w:line="276" w:lineRule="auto"/>
      <w:textAlignment w:val="auto"/>
      <w:outlineLvl w:val="1"/>
    </w:pPr>
    <w:rPr>
      <w:rFonts w:ascii="Cambria" w:eastAsia="Times New Roman" w:hAnsi="Cambria" w:cs="Times New Roman"/>
      <w:b/>
      <w:bCs/>
      <w:kern w:val="0"/>
      <w:sz w:val="32"/>
      <w:szCs w:val="26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214"/>
    <w:rPr>
      <w:rFonts w:ascii="Verdana" w:eastAsia="Times New Roman" w:hAnsi="Verdana" w:cs="Times New Roman"/>
      <w:b/>
      <w:bCs/>
      <w:sz w:val="32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FF4214"/>
    <w:rPr>
      <w:rFonts w:ascii="Cambria" w:eastAsia="Times New Roman" w:hAnsi="Cambria" w:cs="Times New Roman"/>
      <w:b/>
      <w:bCs/>
      <w:sz w:val="32"/>
      <w:szCs w:val="26"/>
      <w:lang w:val="x-none"/>
    </w:rPr>
  </w:style>
  <w:style w:type="paragraph" w:styleId="a3">
    <w:name w:val="No Spacing"/>
    <w:link w:val="a4"/>
    <w:uiPriority w:val="1"/>
    <w:qFormat/>
    <w:rsid w:val="00FF4214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4">
    <w:name w:val="Без интервала Знак"/>
    <w:link w:val="a3"/>
    <w:uiPriority w:val="1"/>
    <w:rsid w:val="00FF4214"/>
    <w:rPr>
      <w:rFonts w:ascii="Calibri" w:eastAsia="Calibri" w:hAnsi="Calibri" w:cs="Times New Roman"/>
      <w:sz w:val="24"/>
    </w:rPr>
  </w:style>
  <w:style w:type="paragraph" w:styleId="a5">
    <w:name w:val="List Paragraph"/>
    <w:aliases w:val="Список точки,Абзац списка для документа"/>
    <w:basedOn w:val="a"/>
    <w:link w:val="a6"/>
    <w:uiPriority w:val="34"/>
    <w:qFormat/>
    <w:rsid w:val="00FF421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Cs w:val="22"/>
      <w:lang w:eastAsia="en-US" w:bidi="ar-SA"/>
    </w:rPr>
  </w:style>
  <w:style w:type="character" w:customStyle="1" w:styleId="a6">
    <w:name w:val="Абзац списка Знак"/>
    <w:aliases w:val="Список точки Знак,Абзац списка для документа Знак"/>
    <w:basedOn w:val="a0"/>
    <w:link w:val="a5"/>
    <w:uiPriority w:val="34"/>
    <w:locked/>
    <w:rsid w:val="00FF4214"/>
    <w:rPr>
      <w:rFonts w:ascii="Calibri" w:eastAsia="Calibri" w:hAnsi="Calibri" w:cs="Times New Roman"/>
      <w:sz w:val="24"/>
    </w:rPr>
  </w:style>
  <w:style w:type="paragraph" w:styleId="a7">
    <w:name w:val="footnote text"/>
    <w:basedOn w:val="a"/>
    <w:link w:val="11"/>
    <w:uiPriority w:val="99"/>
    <w:semiHidden/>
    <w:unhideWhenUsed/>
    <w:rsid w:val="00CA423D"/>
    <w:pPr>
      <w:widowControl/>
      <w:autoSpaceDN/>
      <w:jc w:val="both"/>
      <w:textAlignment w:val="auto"/>
    </w:pPr>
    <w:rPr>
      <w:rFonts w:eastAsia="Times New Roman" w:cs="Calibri"/>
      <w:kern w:val="0"/>
      <w:szCs w:val="20"/>
      <w:lang w:eastAsia="ar-SA" w:bidi="ar-SA"/>
    </w:rPr>
  </w:style>
  <w:style w:type="character" w:customStyle="1" w:styleId="a8">
    <w:name w:val="Текст сноски Знак"/>
    <w:basedOn w:val="a0"/>
    <w:uiPriority w:val="99"/>
    <w:semiHidden/>
    <w:rsid w:val="00CA423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9">
    <w:name w:val="footnote reference"/>
    <w:uiPriority w:val="99"/>
    <w:semiHidden/>
    <w:unhideWhenUsed/>
    <w:rsid w:val="00CA423D"/>
    <w:rPr>
      <w:vertAlign w:val="superscript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CA423D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F4214"/>
    <w:pPr>
      <w:keepNext/>
      <w:keepLines/>
      <w:pageBreakBefore/>
      <w:widowControl/>
      <w:numPr>
        <w:numId w:val="1"/>
      </w:numPr>
      <w:suppressAutoHyphens w:val="0"/>
      <w:autoSpaceDN/>
      <w:spacing w:after="360" w:line="276" w:lineRule="auto"/>
      <w:ind w:left="360"/>
      <w:textAlignment w:val="auto"/>
      <w:outlineLvl w:val="0"/>
    </w:pPr>
    <w:rPr>
      <w:rFonts w:ascii="Verdana" w:eastAsia="Times New Roman" w:hAnsi="Verdana" w:cs="Times New Roman"/>
      <w:b/>
      <w:bCs/>
      <w:kern w:val="0"/>
      <w:sz w:val="32"/>
      <w:szCs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F4214"/>
    <w:pPr>
      <w:keepNext/>
      <w:keepLines/>
      <w:widowControl/>
      <w:numPr>
        <w:ilvl w:val="1"/>
        <w:numId w:val="1"/>
      </w:numPr>
      <w:suppressAutoHyphens w:val="0"/>
      <w:autoSpaceDN/>
      <w:spacing w:before="360" w:after="240" w:line="276" w:lineRule="auto"/>
      <w:textAlignment w:val="auto"/>
      <w:outlineLvl w:val="1"/>
    </w:pPr>
    <w:rPr>
      <w:rFonts w:ascii="Cambria" w:eastAsia="Times New Roman" w:hAnsi="Cambria" w:cs="Times New Roman"/>
      <w:b/>
      <w:bCs/>
      <w:kern w:val="0"/>
      <w:sz w:val="32"/>
      <w:szCs w:val="26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214"/>
    <w:rPr>
      <w:rFonts w:ascii="Verdana" w:eastAsia="Times New Roman" w:hAnsi="Verdana" w:cs="Times New Roman"/>
      <w:b/>
      <w:bCs/>
      <w:sz w:val="32"/>
      <w:szCs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FF4214"/>
    <w:rPr>
      <w:rFonts w:ascii="Cambria" w:eastAsia="Times New Roman" w:hAnsi="Cambria" w:cs="Times New Roman"/>
      <w:b/>
      <w:bCs/>
      <w:sz w:val="32"/>
      <w:szCs w:val="26"/>
      <w:lang w:val="x-none"/>
    </w:rPr>
  </w:style>
  <w:style w:type="paragraph" w:styleId="a3">
    <w:name w:val="No Spacing"/>
    <w:link w:val="a4"/>
    <w:uiPriority w:val="1"/>
    <w:qFormat/>
    <w:rsid w:val="00FF4214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4">
    <w:name w:val="Без интервала Знак"/>
    <w:link w:val="a3"/>
    <w:uiPriority w:val="1"/>
    <w:rsid w:val="00FF4214"/>
    <w:rPr>
      <w:rFonts w:ascii="Calibri" w:eastAsia="Calibri" w:hAnsi="Calibri" w:cs="Times New Roman"/>
      <w:sz w:val="24"/>
    </w:rPr>
  </w:style>
  <w:style w:type="paragraph" w:styleId="a5">
    <w:name w:val="List Paragraph"/>
    <w:aliases w:val="Список точки,Абзац списка для документа"/>
    <w:basedOn w:val="a"/>
    <w:link w:val="a6"/>
    <w:uiPriority w:val="34"/>
    <w:qFormat/>
    <w:rsid w:val="00FF421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Cs w:val="22"/>
      <w:lang w:eastAsia="en-US" w:bidi="ar-SA"/>
    </w:rPr>
  </w:style>
  <w:style w:type="character" w:customStyle="1" w:styleId="a6">
    <w:name w:val="Абзац списка Знак"/>
    <w:aliases w:val="Список точки Знак,Абзац списка для документа Знак"/>
    <w:basedOn w:val="a0"/>
    <w:link w:val="a5"/>
    <w:uiPriority w:val="34"/>
    <w:locked/>
    <w:rsid w:val="00FF4214"/>
    <w:rPr>
      <w:rFonts w:ascii="Calibri" w:eastAsia="Calibri" w:hAnsi="Calibri" w:cs="Times New Roman"/>
      <w:sz w:val="24"/>
    </w:rPr>
  </w:style>
  <w:style w:type="paragraph" w:styleId="a7">
    <w:name w:val="footnote text"/>
    <w:basedOn w:val="a"/>
    <w:link w:val="11"/>
    <w:uiPriority w:val="99"/>
    <w:semiHidden/>
    <w:unhideWhenUsed/>
    <w:rsid w:val="00CA423D"/>
    <w:pPr>
      <w:widowControl/>
      <w:autoSpaceDN/>
      <w:jc w:val="both"/>
      <w:textAlignment w:val="auto"/>
    </w:pPr>
    <w:rPr>
      <w:rFonts w:eastAsia="Times New Roman" w:cs="Calibri"/>
      <w:kern w:val="0"/>
      <w:szCs w:val="20"/>
      <w:lang w:eastAsia="ar-SA" w:bidi="ar-SA"/>
    </w:rPr>
  </w:style>
  <w:style w:type="character" w:customStyle="1" w:styleId="a8">
    <w:name w:val="Текст сноски Знак"/>
    <w:basedOn w:val="a0"/>
    <w:uiPriority w:val="99"/>
    <w:semiHidden/>
    <w:rsid w:val="00CA423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9">
    <w:name w:val="footnote reference"/>
    <w:uiPriority w:val="99"/>
    <w:semiHidden/>
    <w:unhideWhenUsed/>
    <w:rsid w:val="00CA423D"/>
    <w:rPr>
      <w:vertAlign w:val="superscript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CA423D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2019-05-14T16:29:00Z</dcterms:created>
  <dcterms:modified xsi:type="dcterms:W3CDTF">2020-01-27T13:27:00Z</dcterms:modified>
</cp:coreProperties>
</file>